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未成年人节目制度监督</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网络视听机构未对未成年人节目建立举报制度</w:t>
      </w:r>
      <w:r>
        <w:rPr>
          <w:rFonts w:hint="eastAsia" w:ascii="仿宋_GB2312" w:hAnsi="仿宋_GB2312" w:eastAsia="仿宋_GB2312" w:cs="仿宋_GB2312"/>
          <w:sz w:val="32"/>
          <w:szCs w:val="32"/>
          <w:lang w:val="en-US" w:eastAsia="zh-Hans"/>
        </w:rPr>
        <w:t>的行为</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发现节目含有禁止节目，网络视听机构未及时采必要措施</w:t>
      </w:r>
      <w:r>
        <w:rPr>
          <w:rFonts w:hint="eastAsia" w:ascii="仿宋_GB2312" w:hAnsi="仿宋_GB2312" w:eastAsia="仿宋_GB2312" w:cs="仿宋_GB2312"/>
          <w:sz w:val="32"/>
          <w:szCs w:val="32"/>
          <w:lang w:val="en-US" w:eastAsia="zh-Hans"/>
        </w:rPr>
        <w:t>的行为</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是否存在网络视听节目服务机构未对网络用户上传的未成年人节目建立公众监督举报制度</w:t>
      </w:r>
      <w:r>
        <w:rPr>
          <w:rFonts w:hint="default" w:ascii="仿宋_GB2312" w:hAnsi="仿宋_GB2312" w:eastAsia="仿宋_GB2312" w:cs="仿宋_GB2312"/>
          <w:b w:val="0"/>
          <w:bCs w:val="0"/>
          <w:sz w:val="32"/>
          <w:szCs w:val="32"/>
          <w:lang w:eastAsia="zh-Hans"/>
        </w:rPr>
        <w:t>；</w:t>
      </w:r>
      <w:r>
        <w:rPr>
          <w:rFonts w:hint="eastAsia" w:ascii="仿宋_GB2312" w:hAnsi="仿宋_GB2312" w:eastAsia="仿宋_GB2312" w:cs="仿宋_GB2312"/>
          <w:b w:val="0"/>
          <w:bCs w:val="0"/>
          <w:sz w:val="32"/>
          <w:szCs w:val="32"/>
          <w:lang w:val="en-US" w:eastAsia="zh-Hans"/>
        </w:rPr>
        <w:t>在接到公众书面举报后经审查发现节目含有《未成年人节目管理规定》第九条第一款禁止内容或者属于第十条第一款禁止节目类型的，是否存在网络视听节目服务机构未及时采取删除、屏蔽、断开链接等必要措施的行为</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Hans"/>
        </w:rPr>
        <w:t>网络视听节目服务机构对网络用户上传的未成年人节目建立了公众监督举报制度</w:t>
      </w:r>
      <w:r>
        <w:rPr>
          <w:rFonts w:hint="default" w:ascii="仿宋_GB2312" w:hAnsi="仿宋_GB2312" w:eastAsia="仿宋_GB2312" w:cs="仿宋_GB2312"/>
          <w:b w:val="0"/>
          <w:bCs w:val="0"/>
          <w:sz w:val="32"/>
          <w:szCs w:val="32"/>
          <w:lang w:eastAsia="zh-Hans"/>
        </w:rPr>
        <w:t>；</w:t>
      </w:r>
      <w:r>
        <w:rPr>
          <w:rFonts w:hint="eastAsia" w:ascii="仿宋_GB2312" w:hAnsi="仿宋_GB2312" w:eastAsia="仿宋_GB2312" w:cs="仿宋_GB2312"/>
          <w:b w:val="0"/>
          <w:bCs w:val="0"/>
          <w:sz w:val="32"/>
          <w:szCs w:val="32"/>
          <w:lang w:val="en-US" w:eastAsia="zh-Hans"/>
        </w:rPr>
        <w:t>在接到公众书面举报后经审查发现节目含有《未成年人节目管理规定》第九条第一款禁止内容或者属于第十条第一款禁止节目类型的，网络视听节目服务机构及时采取了删除、屏蔽、断开链接等必要措施</w:t>
      </w:r>
      <w:r>
        <w:rPr>
          <w:rFonts w:hint="default" w:ascii="仿宋_GB2312" w:hAnsi="仿宋_GB2312" w:eastAsia="仿宋_GB2312" w:cs="仿宋_GB2312"/>
          <w:b w:val="0"/>
          <w:bCs w:val="0"/>
          <w:sz w:val="32"/>
          <w:szCs w:val="32"/>
          <w:lang w:eastAsia="zh-Hans"/>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网络视听节目服务机构未对网络用户上传的未成年人节目建立公众监督举报制度</w:t>
      </w:r>
      <w:r>
        <w:rPr>
          <w:rFonts w:hint="default" w:ascii="仿宋_GB2312" w:hAnsi="仿宋_GB2312" w:eastAsia="仿宋_GB2312" w:cs="仿宋_GB2312"/>
          <w:b w:val="0"/>
          <w:bCs w:val="0"/>
          <w:sz w:val="32"/>
          <w:szCs w:val="32"/>
          <w:lang w:eastAsia="zh-Hans"/>
        </w:rPr>
        <w:t>；</w:t>
      </w:r>
      <w:r>
        <w:rPr>
          <w:rFonts w:hint="eastAsia" w:ascii="仿宋_GB2312" w:hAnsi="仿宋_GB2312" w:eastAsia="仿宋_GB2312" w:cs="仿宋_GB2312"/>
          <w:b w:val="0"/>
          <w:bCs w:val="0"/>
          <w:sz w:val="32"/>
          <w:szCs w:val="32"/>
          <w:lang w:val="en-US" w:eastAsia="zh-Hans"/>
        </w:rPr>
        <w:t>在接到公众书面举报后经审查发现节目含有《未成年人节目管理规定》第九条第一款禁止内容或者属于第十条第一款禁止节目类型的，网络视听节目服务机构未及时采取删除、屏蔽、断开链接等必要措施</w:t>
      </w:r>
      <w:r>
        <w:rPr>
          <w:rFonts w:hint="default" w:ascii="仿宋_GB2312" w:hAnsi="仿宋_GB2312" w:eastAsia="仿宋_GB2312" w:cs="仿宋_GB2312"/>
          <w:b w:val="0"/>
          <w:bCs w:val="0"/>
          <w:sz w:val="32"/>
          <w:szCs w:val="32"/>
          <w:lang w:eastAsia="zh-Hans"/>
        </w:rPr>
        <w:t>。</w:t>
      </w:r>
    </w:p>
    <w:p>
      <w:pPr>
        <w:spacing w:line="600" w:lineRule="exact"/>
        <w:ind w:firstLine="640"/>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FB8B4"/>
    <w:rsid w:val="5BFBBC0D"/>
    <w:rsid w:val="6FFFB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qFormat/>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2021-09-14T16:43:00Z</dcterms:created>
  <dc:creator>lishixing</dc:creator>
  <cp:lastModifiedBy>lishixing</cp:lastModifiedBy>
  <dcterms:modified xsi:type="dcterms:W3CDTF">2021-09-14T16:47:00Z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